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Pr="00007978" w:rsidRDefault="00AE532F">
      <w:pPr>
        <w:rPr>
          <w:sz w:val="24"/>
          <w:szCs w:val="24"/>
        </w:rPr>
      </w:pPr>
      <w:r w:rsidRPr="00622E14">
        <w:rPr>
          <w:sz w:val="27"/>
        </w:rPr>
        <w:t>Понятие существенности в аудите в соответствии с федеральным правилом (стандартом) «Существенность в аудите». Взаимосвязь между суще</w:t>
      </w:r>
      <w:r w:rsidRPr="00622E14">
        <w:rPr>
          <w:sz w:val="27"/>
        </w:rPr>
        <w:softHyphen/>
        <w:t>ственностью и аудиторским риском</w:t>
      </w:r>
    </w:p>
    <w:p w:rsidR="000D69E2" w:rsidRPr="00007978" w:rsidRDefault="000D69E2">
      <w:pPr>
        <w:rPr>
          <w:sz w:val="24"/>
          <w:szCs w:val="24"/>
        </w:rPr>
      </w:pPr>
      <w:r w:rsidRPr="00007978">
        <w:rPr>
          <w:sz w:val="24"/>
          <w:szCs w:val="24"/>
        </w:rPr>
        <w:t>УРОВЕНЬ СУЩЕСТВЕННОСТИ – предельное значение ошибки Б(Ф)О</w:t>
      </w:r>
    </w:p>
    <w:p w:rsidR="000D69E2" w:rsidRPr="00007978" w:rsidRDefault="000D69E2">
      <w:pPr>
        <w:rPr>
          <w:sz w:val="24"/>
          <w:szCs w:val="24"/>
        </w:rPr>
      </w:pPr>
      <w:r w:rsidRPr="00007978">
        <w:rPr>
          <w:sz w:val="24"/>
          <w:szCs w:val="24"/>
        </w:rPr>
        <w:t>Ошибки ниже УС – НЕСУЩЕСТВЕННЫЕ, т.е. не важные для инвестора, и они не отображаются в аудиторском заключении</w:t>
      </w:r>
    </w:p>
    <w:p w:rsidR="000D69E2" w:rsidRPr="00007978" w:rsidRDefault="000D69E2">
      <w:pPr>
        <w:rPr>
          <w:sz w:val="24"/>
          <w:szCs w:val="24"/>
        </w:rPr>
      </w:pPr>
      <w:r w:rsidRPr="00007978">
        <w:rPr>
          <w:sz w:val="24"/>
          <w:szCs w:val="24"/>
        </w:rPr>
        <w:t>Ошибки выше УС – СУЩЕСТВЕННЫЕ, т.е. важные для инвестора, и они вносятся в аудиторское заключение</w:t>
      </w:r>
    </w:p>
    <w:p w:rsidR="000D69E2" w:rsidRPr="00007978" w:rsidRDefault="000D69E2">
      <w:pPr>
        <w:rPr>
          <w:sz w:val="24"/>
          <w:szCs w:val="24"/>
        </w:rPr>
      </w:pPr>
      <w:r w:rsidRPr="00007978">
        <w:rPr>
          <w:sz w:val="24"/>
          <w:szCs w:val="24"/>
        </w:rPr>
        <w:t>УС рассчитывается по данным Б(Ф)О по специальному алгоритму, установленному внутрифирменным стандартом</w:t>
      </w:r>
    </w:p>
    <w:p w:rsidR="000D69E2" w:rsidRDefault="000D69E2" w:rsidP="000D69E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ФП(С)АД №4</w:t>
      </w:r>
    </w:p>
    <w:p w:rsidR="000D69E2" w:rsidRPr="00305127" w:rsidRDefault="000D69E2" w:rsidP="000D69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D69E2" w:rsidRDefault="000D69E2" w:rsidP="000D69E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Существенность</w:t>
      </w:r>
    </w:p>
    <w:p w:rsidR="000D69E2" w:rsidRPr="00305127" w:rsidRDefault="000D69E2" w:rsidP="000D69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D69E2" w:rsidRPr="00305127" w:rsidRDefault="000D69E2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4. Аудитор оценивает то, что является существенным, по своему профессиональному суждению.</w:t>
      </w:r>
    </w:p>
    <w:p w:rsidR="000D69E2" w:rsidRPr="00305127" w:rsidRDefault="00007978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69E2" w:rsidRPr="00305127">
        <w:rPr>
          <w:rFonts w:ascii="Times New Roman" w:hAnsi="Times New Roman" w:cs="Times New Roman"/>
          <w:sz w:val="24"/>
          <w:szCs w:val="24"/>
        </w:rPr>
        <w:t xml:space="preserve">риемлемый </w:t>
      </w:r>
      <w:r>
        <w:rPr>
          <w:rFonts w:ascii="Times New Roman" w:hAnsi="Times New Roman" w:cs="Times New Roman"/>
          <w:sz w:val="24"/>
          <w:szCs w:val="24"/>
        </w:rPr>
        <w:t>УС устанавливается в ходе планирования аудиторской проверки</w:t>
      </w:r>
      <w:r w:rsidR="000D69E2" w:rsidRPr="00305127">
        <w:rPr>
          <w:rFonts w:ascii="Times New Roman" w:hAnsi="Times New Roman" w:cs="Times New Roman"/>
          <w:sz w:val="24"/>
          <w:szCs w:val="24"/>
        </w:rPr>
        <w:t xml:space="preserve"> </w:t>
      </w:r>
      <w:r w:rsidR="000D69E2" w:rsidRPr="00007978">
        <w:rPr>
          <w:rFonts w:ascii="Times New Roman" w:hAnsi="Times New Roman" w:cs="Times New Roman"/>
          <w:b/>
          <w:sz w:val="24"/>
          <w:szCs w:val="24"/>
        </w:rPr>
        <w:t>с целью выявления</w:t>
      </w:r>
      <w:r w:rsidR="000D69E2" w:rsidRPr="00305127">
        <w:rPr>
          <w:rFonts w:ascii="Times New Roman" w:hAnsi="Times New Roman" w:cs="Times New Roman"/>
          <w:sz w:val="24"/>
          <w:szCs w:val="24"/>
        </w:rPr>
        <w:t xml:space="preserve"> существенных</w:t>
      </w:r>
      <w:r>
        <w:rPr>
          <w:rFonts w:ascii="Times New Roman" w:hAnsi="Times New Roman" w:cs="Times New Roman"/>
          <w:sz w:val="24"/>
          <w:szCs w:val="24"/>
        </w:rPr>
        <w:t xml:space="preserve"> (с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т.зр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D69E2" w:rsidRPr="00305127">
        <w:rPr>
          <w:rFonts w:ascii="Times New Roman" w:hAnsi="Times New Roman" w:cs="Times New Roman"/>
          <w:sz w:val="24"/>
          <w:szCs w:val="24"/>
        </w:rPr>
        <w:t xml:space="preserve">искажений. </w:t>
      </w:r>
      <w:r>
        <w:rPr>
          <w:rFonts w:ascii="Times New Roman" w:hAnsi="Times New Roman" w:cs="Times New Roman"/>
          <w:sz w:val="24"/>
          <w:szCs w:val="24"/>
        </w:rPr>
        <w:t>Однако аудитору не следует игнорировать качественные искажения</w:t>
      </w:r>
      <w:r w:rsidR="000D69E2" w:rsidRPr="00305127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0D69E2" w:rsidRPr="00305127" w:rsidRDefault="000D69E2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описание учетной политики, </w:t>
      </w:r>
      <w:r w:rsidR="00007978">
        <w:rPr>
          <w:rFonts w:ascii="Times New Roman" w:hAnsi="Times New Roman" w:cs="Times New Roman"/>
          <w:sz w:val="24"/>
          <w:szCs w:val="24"/>
        </w:rPr>
        <w:t xml:space="preserve">с </w:t>
      </w:r>
      <w:r w:rsidRPr="00305127">
        <w:rPr>
          <w:rFonts w:ascii="Times New Roman" w:hAnsi="Times New Roman" w:cs="Times New Roman"/>
          <w:sz w:val="24"/>
          <w:szCs w:val="24"/>
        </w:rPr>
        <w:t>вероятность</w:t>
      </w:r>
      <w:r w:rsidR="00007978">
        <w:rPr>
          <w:rFonts w:ascii="Times New Roman" w:hAnsi="Times New Roman" w:cs="Times New Roman"/>
          <w:sz w:val="24"/>
          <w:szCs w:val="24"/>
        </w:rPr>
        <w:t>ю</w:t>
      </w:r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  <w:r w:rsidR="00007978">
        <w:rPr>
          <w:rFonts w:ascii="Times New Roman" w:hAnsi="Times New Roman" w:cs="Times New Roman"/>
          <w:sz w:val="24"/>
          <w:szCs w:val="24"/>
        </w:rPr>
        <w:t xml:space="preserve">введения в </w:t>
      </w:r>
      <w:proofErr w:type="spellStart"/>
      <w:r w:rsidR="00007978">
        <w:rPr>
          <w:rFonts w:ascii="Times New Roman" w:hAnsi="Times New Roman" w:cs="Times New Roman"/>
          <w:sz w:val="24"/>
          <w:szCs w:val="24"/>
        </w:rPr>
        <w:t>з</w:t>
      </w:r>
      <w:r w:rsidR="00743FE0">
        <w:rPr>
          <w:rFonts w:ascii="Times New Roman" w:hAnsi="Times New Roman" w:cs="Times New Roman"/>
          <w:sz w:val="24"/>
          <w:szCs w:val="24"/>
        </w:rPr>
        <w:t>а</w:t>
      </w:r>
      <w:r w:rsidR="00007978">
        <w:rPr>
          <w:rFonts w:ascii="Times New Roman" w:hAnsi="Times New Roman" w:cs="Times New Roman"/>
          <w:sz w:val="24"/>
          <w:szCs w:val="24"/>
        </w:rPr>
        <w:t>блеждение</w:t>
      </w:r>
      <w:proofErr w:type="spellEnd"/>
      <w:r w:rsidR="00007978">
        <w:rPr>
          <w:rFonts w:ascii="Times New Roman" w:hAnsi="Times New Roman" w:cs="Times New Roman"/>
          <w:sz w:val="24"/>
          <w:szCs w:val="24"/>
        </w:rPr>
        <w:t xml:space="preserve"> </w:t>
      </w:r>
      <w:r w:rsidRPr="00305127">
        <w:rPr>
          <w:rFonts w:ascii="Times New Roman" w:hAnsi="Times New Roman" w:cs="Times New Roman"/>
          <w:sz w:val="24"/>
          <w:szCs w:val="24"/>
        </w:rPr>
        <w:t>пользовател</w:t>
      </w:r>
      <w:r w:rsidR="00007978">
        <w:rPr>
          <w:rFonts w:ascii="Times New Roman" w:hAnsi="Times New Roman" w:cs="Times New Roman"/>
          <w:sz w:val="24"/>
          <w:szCs w:val="24"/>
        </w:rPr>
        <w:t>я</w:t>
      </w:r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  <w:r w:rsidR="00007978">
        <w:rPr>
          <w:rFonts w:ascii="Times New Roman" w:hAnsi="Times New Roman" w:cs="Times New Roman"/>
          <w:sz w:val="24"/>
          <w:szCs w:val="24"/>
        </w:rPr>
        <w:t>Б(Ф)О</w:t>
      </w:r>
      <w:r w:rsidRPr="00305127">
        <w:rPr>
          <w:rFonts w:ascii="Times New Roman" w:hAnsi="Times New Roman" w:cs="Times New Roman"/>
          <w:sz w:val="24"/>
          <w:szCs w:val="24"/>
        </w:rPr>
        <w:t>;</w:t>
      </w:r>
    </w:p>
    <w:p w:rsidR="000D69E2" w:rsidRPr="00305127" w:rsidRDefault="000D69E2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отсутствие раскрытия информации о нарушении нормативных требований в случае, когда существует вероятность того, что последующее применение санкций сможет оказать значительное влияние на результаты деятельности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лица.</w:t>
      </w:r>
    </w:p>
    <w:p w:rsidR="000D69E2" w:rsidRPr="00305127" w:rsidRDefault="000D69E2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5. Аудитору </w:t>
      </w:r>
      <w:r w:rsidR="00743FE0">
        <w:rPr>
          <w:rFonts w:ascii="Times New Roman" w:hAnsi="Times New Roman" w:cs="Times New Roman"/>
          <w:sz w:val="24"/>
          <w:szCs w:val="24"/>
        </w:rPr>
        <w:t xml:space="preserve">следует учитывать то, что искажения </w:t>
      </w:r>
      <w:r w:rsidRPr="00305127">
        <w:rPr>
          <w:rFonts w:ascii="Times New Roman" w:hAnsi="Times New Roman" w:cs="Times New Roman"/>
          <w:sz w:val="24"/>
          <w:szCs w:val="24"/>
        </w:rPr>
        <w:t xml:space="preserve">небольших величин в совокупности могут оказать существенное влияние на финансовую (бухгалтерскую) отчетность. </w:t>
      </w:r>
      <w:r w:rsidR="00743FE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43FE0">
        <w:rPr>
          <w:rFonts w:ascii="Times New Roman" w:hAnsi="Times New Roman" w:cs="Times New Roman"/>
          <w:sz w:val="24"/>
          <w:szCs w:val="24"/>
        </w:rPr>
        <w:t>Напр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, ошибка в процедуре, проводимой в конце месяца, </w:t>
      </w:r>
      <w:r w:rsidR="00743FE0">
        <w:rPr>
          <w:rFonts w:ascii="Times New Roman" w:hAnsi="Times New Roman" w:cs="Times New Roman"/>
          <w:sz w:val="24"/>
          <w:szCs w:val="24"/>
        </w:rPr>
        <w:t xml:space="preserve">при ежемесячном повторении </w:t>
      </w:r>
      <w:r w:rsidRPr="00305127">
        <w:rPr>
          <w:rFonts w:ascii="Times New Roman" w:hAnsi="Times New Roman" w:cs="Times New Roman"/>
          <w:sz w:val="24"/>
          <w:szCs w:val="24"/>
        </w:rPr>
        <w:t>может указывать на возможное существенное искажение</w:t>
      </w:r>
      <w:r w:rsidR="00743FE0">
        <w:rPr>
          <w:rFonts w:ascii="Times New Roman" w:hAnsi="Times New Roman" w:cs="Times New Roman"/>
          <w:sz w:val="24"/>
          <w:szCs w:val="24"/>
        </w:rPr>
        <w:t>)</w:t>
      </w:r>
      <w:r w:rsidRPr="00305127">
        <w:rPr>
          <w:rFonts w:ascii="Times New Roman" w:hAnsi="Times New Roman" w:cs="Times New Roman"/>
          <w:sz w:val="24"/>
          <w:szCs w:val="24"/>
        </w:rPr>
        <w:t>.</w:t>
      </w:r>
    </w:p>
    <w:p w:rsidR="000D69E2" w:rsidRPr="00305127" w:rsidRDefault="000D69E2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6. Аудитор рассматривает существенность </w:t>
      </w:r>
      <w:r w:rsidR="00743FE0">
        <w:rPr>
          <w:rFonts w:ascii="Times New Roman" w:hAnsi="Times New Roman" w:cs="Times New Roman"/>
          <w:sz w:val="24"/>
          <w:szCs w:val="24"/>
        </w:rPr>
        <w:t xml:space="preserve">как </w:t>
      </w:r>
      <w:r w:rsidRPr="00305127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="00743FE0">
        <w:rPr>
          <w:rFonts w:ascii="Times New Roman" w:hAnsi="Times New Roman" w:cs="Times New Roman"/>
          <w:sz w:val="24"/>
          <w:szCs w:val="24"/>
        </w:rPr>
        <w:t>Ф(Б)О</w:t>
      </w:r>
      <w:r w:rsidRPr="00305127">
        <w:rPr>
          <w:rFonts w:ascii="Times New Roman" w:hAnsi="Times New Roman" w:cs="Times New Roman"/>
          <w:sz w:val="24"/>
          <w:szCs w:val="24"/>
        </w:rPr>
        <w:t xml:space="preserve"> в целом, так и в отношении остатков по отдельным счетам бухгалтерского учета, групп однотипных операций и случаев раскрытия </w:t>
      </w:r>
      <w:proofErr w:type="gramStart"/>
      <w:r w:rsidRPr="00305127">
        <w:rPr>
          <w:rFonts w:ascii="Times New Roman" w:hAnsi="Times New Roman" w:cs="Times New Roman"/>
          <w:sz w:val="24"/>
          <w:szCs w:val="24"/>
        </w:rPr>
        <w:t>информации</w:t>
      </w:r>
      <w:r w:rsidR="00743FE0">
        <w:rPr>
          <w:rFonts w:ascii="Times New Roman" w:hAnsi="Times New Roman" w:cs="Times New Roman"/>
          <w:sz w:val="24"/>
          <w:szCs w:val="24"/>
        </w:rPr>
        <w:t>( н</w:t>
      </w:r>
      <w:r w:rsidRPr="0030512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05127">
        <w:rPr>
          <w:rFonts w:ascii="Times New Roman" w:hAnsi="Times New Roman" w:cs="Times New Roman"/>
          <w:sz w:val="24"/>
          <w:szCs w:val="24"/>
        </w:rPr>
        <w:t xml:space="preserve"> существенность </w:t>
      </w:r>
      <w:r w:rsidR="00743FE0">
        <w:rPr>
          <w:rFonts w:ascii="Times New Roman" w:hAnsi="Times New Roman" w:cs="Times New Roman"/>
          <w:sz w:val="24"/>
          <w:szCs w:val="24"/>
        </w:rPr>
        <w:t xml:space="preserve">влияют как </w:t>
      </w:r>
      <w:r w:rsidRPr="00305127">
        <w:rPr>
          <w:rFonts w:ascii="Times New Roman" w:hAnsi="Times New Roman" w:cs="Times New Roman"/>
          <w:sz w:val="24"/>
          <w:szCs w:val="24"/>
        </w:rPr>
        <w:t xml:space="preserve">нормативные правовые акты </w:t>
      </w:r>
      <w:r w:rsidR="00743FE0">
        <w:rPr>
          <w:rFonts w:ascii="Times New Roman" w:hAnsi="Times New Roman" w:cs="Times New Roman"/>
          <w:sz w:val="24"/>
          <w:szCs w:val="24"/>
        </w:rPr>
        <w:t>РФ</w:t>
      </w:r>
      <w:r w:rsidRPr="00305127">
        <w:rPr>
          <w:rFonts w:ascii="Times New Roman" w:hAnsi="Times New Roman" w:cs="Times New Roman"/>
          <w:sz w:val="24"/>
          <w:szCs w:val="24"/>
        </w:rPr>
        <w:t xml:space="preserve">, </w:t>
      </w:r>
      <w:r w:rsidR="00743FE0">
        <w:rPr>
          <w:rFonts w:ascii="Times New Roman" w:hAnsi="Times New Roman" w:cs="Times New Roman"/>
          <w:sz w:val="24"/>
          <w:szCs w:val="24"/>
        </w:rPr>
        <w:t xml:space="preserve">так и </w:t>
      </w:r>
      <w:r w:rsidRPr="00305127">
        <w:rPr>
          <w:rFonts w:ascii="Times New Roman" w:hAnsi="Times New Roman" w:cs="Times New Roman"/>
          <w:sz w:val="24"/>
          <w:szCs w:val="24"/>
        </w:rPr>
        <w:t>а также факторы</w:t>
      </w:r>
      <w:r w:rsidR="00743FE0">
        <w:rPr>
          <w:rFonts w:ascii="Times New Roman" w:hAnsi="Times New Roman" w:cs="Times New Roman"/>
          <w:sz w:val="24"/>
          <w:szCs w:val="24"/>
        </w:rPr>
        <w:t>, относящиеся</w:t>
      </w:r>
      <w:r w:rsidRPr="00305127">
        <w:rPr>
          <w:rFonts w:ascii="Times New Roman" w:hAnsi="Times New Roman" w:cs="Times New Roman"/>
          <w:sz w:val="24"/>
          <w:szCs w:val="24"/>
        </w:rPr>
        <w:t xml:space="preserve"> к отдельным счетам </w:t>
      </w:r>
      <w:r w:rsidR="00743FE0">
        <w:rPr>
          <w:rFonts w:ascii="Times New Roman" w:hAnsi="Times New Roman" w:cs="Times New Roman"/>
          <w:sz w:val="24"/>
          <w:szCs w:val="24"/>
        </w:rPr>
        <w:t>БУ</w:t>
      </w:r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  <w:r w:rsidR="00743FE0">
        <w:rPr>
          <w:rFonts w:ascii="Times New Roman" w:hAnsi="Times New Roman" w:cs="Times New Roman"/>
          <w:sz w:val="24"/>
          <w:szCs w:val="24"/>
        </w:rPr>
        <w:t xml:space="preserve">Ф(Б)О </w:t>
      </w:r>
      <w:r w:rsidRPr="00305127">
        <w:rPr>
          <w:rFonts w:ascii="Times New Roman" w:hAnsi="Times New Roman" w:cs="Times New Roman"/>
          <w:sz w:val="24"/>
          <w:szCs w:val="24"/>
        </w:rPr>
        <w:t>и взаимосвязям между ними</w:t>
      </w:r>
      <w:r w:rsidR="00743FE0">
        <w:rPr>
          <w:rFonts w:ascii="Times New Roman" w:hAnsi="Times New Roman" w:cs="Times New Roman"/>
          <w:sz w:val="24"/>
          <w:szCs w:val="24"/>
        </w:rPr>
        <w:t>)</w:t>
      </w:r>
    </w:p>
    <w:p w:rsidR="000D69E2" w:rsidRPr="00305127" w:rsidRDefault="000D69E2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7. Аудитору следует принимать во внимание существенность при:</w:t>
      </w:r>
    </w:p>
    <w:p w:rsidR="000D69E2" w:rsidRPr="00305127" w:rsidRDefault="000D69E2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определении характера, сроков проведения и объема аудиторских процедур;</w:t>
      </w:r>
    </w:p>
    <w:p w:rsidR="000D69E2" w:rsidRPr="00305127" w:rsidRDefault="000D69E2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оценке последствий искажений.</w:t>
      </w:r>
    </w:p>
    <w:p w:rsidR="000D69E2" w:rsidRPr="00305127" w:rsidRDefault="000D69E2" w:rsidP="000D69E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D69E2" w:rsidRDefault="000D69E2" w:rsidP="000D69E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Взаимосвязь между существенностью</w:t>
      </w:r>
    </w:p>
    <w:p w:rsidR="000D69E2" w:rsidRDefault="000D69E2" w:rsidP="000D69E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и аудиторским риском</w:t>
      </w:r>
    </w:p>
    <w:p w:rsidR="000D69E2" w:rsidRDefault="000D69E2" w:rsidP="000D69E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</w:p>
    <w:p w:rsidR="00743FE0" w:rsidRDefault="00743FE0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 – вероятность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невыявления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42D6">
        <w:rPr>
          <w:rFonts w:ascii="Times New Roman" w:hAnsi="Times New Roman" w:cs="Times New Roman"/>
          <w:sz w:val="24"/>
          <w:szCs w:val="24"/>
        </w:rPr>
        <w:t xml:space="preserve">возможных </w:t>
      </w:r>
      <w:r>
        <w:rPr>
          <w:rFonts w:ascii="Times New Roman" w:hAnsi="Times New Roman" w:cs="Times New Roman"/>
          <w:sz w:val="24"/>
          <w:szCs w:val="24"/>
        </w:rPr>
        <w:t>существенных неточностей</w:t>
      </w:r>
      <w:r w:rsidR="00BE42D6">
        <w:rPr>
          <w:rFonts w:ascii="Times New Roman" w:hAnsi="Times New Roman" w:cs="Times New Roman"/>
          <w:sz w:val="24"/>
          <w:szCs w:val="24"/>
        </w:rPr>
        <w:t xml:space="preserve"> и отклонений в бухгалтерской отчетности от реальных данных в ходе аудиторской проверки.</w:t>
      </w:r>
    </w:p>
    <w:p w:rsidR="00BE42D6" w:rsidRDefault="00BE42D6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Между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0512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АР </w:t>
      </w:r>
      <w:r w:rsidRPr="00305127">
        <w:rPr>
          <w:rFonts w:ascii="Times New Roman" w:hAnsi="Times New Roman" w:cs="Times New Roman"/>
          <w:sz w:val="24"/>
          <w:szCs w:val="24"/>
        </w:rPr>
        <w:t xml:space="preserve">существует </w:t>
      </w:r>
      <w:r w:rsidRPr="008E2826">
        <w:rPr>
          <w:rFonts w:ascii="Times New Roman" w:hAnsi="Times New Roman" w:cs="Times New Roman"/>
          <w:b/>
          <w:sz w:val="24"/>
          <w:szCs w:val="24"/>
        </w:rPr>
        <w:t>обратная</w:t>
      </w:r>
      <w:r w:rsidRPr="00305127">
        <w:rPr>
          <w:rFonts w:ascii="Times New Roman" w:hAnsi="Times New Roman" w:cs="Times New Roman"/>
          <w:sz w:val="24"/>
          <w:szCs w:val="24"/>
        </w:rPr>
        <w:t xml:space="preserve"> зависимость,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05127">
        <w:rPr>
          <w:rFonts w:ascii="Times New Roman" w:hAnsi="Times New Roman" w:cs="Times New Roman"/>
          <w:sz w:val="24"/>
          <w:szCs w:val="24"/>
        </w:rPr>
        <w:t xml:space="preserve">выше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ур-нь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05127">
        <w:rPr>
          <w:rFonts w:ascii="Times New Roman" w:hAnsi="Times New Roman" w:cs="Times New Roman"/>
          <w:sz w:val="24"/>
          <w:szCs w:val="24"/>
        </w:rPr>
        <w:t xml:space="preserve">, тем ниже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 </w:t>
      </w:r>
      <w:r w:rsidRPr="00BE42D6">
        <w:rPr>
          <w:rFonts w:ascii="Times New Roman" w:hAnsi="Times New Roman" w:cs="Times New Roman"/>
          <w:sz w:val="24"/>
          <w:szCs w:val="24"/>
        </w:rPr>
        <w:t>&amp;</w:t>
      </w:r>
      <w:r>
        <w:rPr>
          <w:rFonts w:ascii="Times New Roman" w:hAnsi="Times New Roman" w:cs="Times New Roman"/>
          <w:sz w:val="24"/>
          <w:szCs w:val="24"/>
          <w:lang w:val="en-US"/>
        </w:rPr>
        <w:t>vs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E42D6">
        <w:rPr>
          <w:rFonts w:ascii="Times New Roman" w:hAnsi="Times New Roman" w:cs="Times New Roman"/>
          <w:sz w:val="24"/>
          <w:szCs w:val="24"/>
        </w:rPr>
        <w:t>)</w:t>
      </w:r>
      <w:r w:rsidRPr="003051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42D6" w:rsidRDefault="00BE42D6" w:rsidP="000D69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05127">
        <w:rPr>
          <w:rFonts w:ascii="Times New Roman" w:hAnsi="Times New Roman" w:cs="Times New Roman"/>
          <w:sz w:val="24"/>
          <w:szCs w:val="24"/>
        </w:rPr>
        <w:t>удитор</w:t>
      </w:r>
      <w:r>
        <w:rPr>
          <w:rFonts w:ascii="Times New Roman" w:hAnsi="Times New Roman" w:cs="Times New Roman"/>
          <w:sz w:val="24"/>
          <w:szCs w:val="24"/>
        </w:rPr>
        <w:t xml:space="preserve"> должен это учитывать </w:t>
      </w:r>
      <w:r w:rsidRPr="00305127">
        <w:rPr>
          <w:rFonts w:ascii="Times New Roman" w:hAnsi="Times New Roman" w:cs="Times New Roman"/>
          <w:sz w:val="24"/>
          <w:szCs w:val="24"/>
        </w:rPr>
        <w:t xml:space="preserve">при определении характера, сроков проведения и объема аудиторских процедур. </w:t>
      </w:r>
    </w:p>
    <w:p w:rsidR="000D69E2" w:rsidRPr="00566959" w:rsidRDefault="00566959" w:rsidP="005669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D69E2" w:rsidRPr="00305127">
        <w:rPr>
          <w:rFonts w:ascii="Times New Roman" w:hAnsi="Times New Roman" w:cs="Times New Roman"/>
          <w:sz w:val="24"/>
          <w:szCs w:val="24"/>
        </w:rPr>
        <w:t>ценка существенности</w:t>
      </w:r>
      <w:r>
        <w:rPr>
          <w:rFonts w:ascii="Times New Roman" w:hAnsi="Times New Roman" w:cs="Times New Roman"/>
          <w:sz w:val="24"/>
          <w:szCs w:val="24"/>
        </w:rPr>
        <w:t xml:space="preserve"> отдельных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ссчетов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</w:t>
      </w:r>
      <w:r w:rsidR="000D69E2" w:rsidRPr="00305127">
        <w:rPr>
          <w:rFonts w:ascii="Times New Roman" w:hAnsi="Times New Roman" w:cs="Times New Roman"/>
          <w:sz w:val="24"/>
          <w:szCs w:val="24"/>
        </w:rPr>
        <w:t xml:space="preserve"> и групп однотипных операций, помогает ауди</w:t>
      </w:r>
      <w:r>
        <w:rPr>
          <w:rFonts w:ascii="Times New Roman" w:hAnsi="Times New Roman" w:cs="Times New Roman"/>
          <w:sz w:val="24"/>
          <w:szCs w:val="24"/>
        </w:rPr>
        <w:t xml:space="preserve">тору решить такие вопросы, как: </w:t>
      </w:r>
      <w:r w:rsidR="000D69E2" w:rsidRPr="00305127">
        <w:rPr>
          <w:rFonts w:ascii="Times New Roman" w:hAnsi="Times New Roman" w:cs="Times New Roman"/>
          <w:sz w:val="24"/>
          <w:szCs w:val="24"/>
        </w:rPr>
        <w:t xml:space="preserve">какие показатели </w:t>
      </w:r>
      <w:r>
        <w:rPr>
          <w:rFonts w:ascii="Times New Roman" w:hAnsi="Times New Roman" w:cs="Times New Roman"/>
          <w:sz w:val="24"/>
          <w:szCs w:val="24"/>
        </w:rPr>
        <w:t>Б(Ф)О</w:t>
      </w:r>
      <w:r w:rsidR="000D69E2" w:rsidRPr="00305127">
        <w:rPr>
          <w:rFonts w:ascii="Times New Roman" w:hAnsi="Times New Roman" w:cs="Times New Roman"/>
          <w:sz w:val="24"/>
          <w:szCs w:val="24"/>
        </w:rPr>
        <w:t xml:space="preserve"> проверять,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какие </w:t>
      </w:r>
      <w:r w:rsidR="000D69E2" w:rsidRPr="00305127">
        <w:rPr>
          <w:rFonts w:ascii="Times New Roman" w:hAnsi="Times New Roman" w:cs="Times New Roman"/>
          <w:sz w:val="24"/>
          <w:szCs w:val="24"/>
        </w:rPr>
        <w:t xml:space="preserve"> </w:t>
      </w:r>
      <w:r w:rsidR="000D69E2" w:rsidRPr="00305127">
        <w:rPr>
          <w:rFonts w:ascii="Times New Roman" w:hAnsi="Times New Roman" w:cs="Times New Roman"/>
          <w:sz w:val="24"/>
          <w:szCs w:val="24"/>
        </w:rPr>
        <w:lastRenderedPageBreak/>
        <w:t>выбрать</w:t>
      </w:r>
      <w:proofErr w:type="gramEnd"/>
      <w:r w:rsidR="000D69E2" w:rsidRPr="00305127">
        <w:rPr>
          <w:rFonts w:ascii="Times New Roman" w:hAnsi="Times New Roman" w:cs="Times New Roman"/>
          <w:sz w:val="24"/>
          <w:szCs w:val="24"/>
        </w:rPr>
        <w:t xml:space="preserve"> аудиторские процедуры, которые, как предполагается, в совокупности уменьшат аудиторский ри</w:t>
      </w:r>
      <w:r>
        <w:rPr>
          <w:rFonts w:ascii="Times New Roman" w:hAnsi="Times New Roman" w:cs="Times New Roman"/>
          <w:sz w:val="24"/>
          <w:szCs w:val="24"/>
        </w:rPr>
        <w:t>ск до приемлемо низкого уровня.</w:t>
      </w:r>
      <w:bookmarkStart w:id="0" w:name="_GoBack"/>
      <w:bookmarkEnd w:id="0"/>
    </w:p>
    <w:sectPr w:rsidR="000D69E2" w:rsidRPr="0056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E8"/>
    <w:rsid w:val="00007978"/>
    <w:rsid w:val="000D69E2"/>
    <w:rsid w:val="00566959"/>
    <w:rsid w:val="00743FE0"/>
    <w:rsid w:val="007826E8"/>
    <w:rsid w:val="008E2826"/>
    <w:rsid w:val="00AE532F"/>
    <w:rsid w:val="00BE42D6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9E648-C657-4978-84D8-1CD122B7F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69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2015-01-09T11:49:00Z</dcterms:created>
  <dcterms:modified xsi:type="dcterms:W3CDTF">2015-01-20T14:09:00Z</dcterms:modified>
</cp:coreProperties>
</file>